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8D27" w14:textId="011CC2F5" w:rsidR="002C1B0D" w:rsidRDefault="002C1B0D" w:rsidP="00F045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IE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4"/>
          <w:szCs w:val="24"/>
          <w:lang w:eastAsia="en-IE"/>
        </w:rPr>
        <w:drawing>
          <wp:inline distT="0" distB="0" distL="0" distR="0" wp14:anchorId="1041F8BE" wp14:editId="6DF655C6">
            <wp:extent cx="2562225" cy="1185429"/>
            <wp:effectExtent l="0" t="0" r="0" b="0"/>
            <wp:docPr id="1525681490" name="Picture 1" descr="A logo for a housing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681490" name="Picture 1" descr="A logo for a housing compan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901" cy="119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7BCD9" w14:textId="2996B377" w:rsidR="005900C6" w:rsidRPr="00CB3655" w:rsidRDefault="005900C6" w:rsidP="005900C6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kern w:val="0"/>
          <w:lang w:eastAsia="en-IE"/>
          <w14:ligatures w14:val="none"/>
        </w:rPr>
      </w:pPr>
      <w:r w:rsidRPr="00CB3655">
        <w:rPr>
          <w:rFonts w:eastAsia="Times New Roman" w:cs="Segoe UI"/>
          <w:b/>
          <w:bCs/>
          <w:kern w:val="0"/>
          <w:lang w:eastAsia="en-IE"/>
          <w14:ligatures w14:val="none"/>
        </w:rPr>
        <w:t>Job Title: </w:t>
      </w:r>
      <w:r w:rsidR="002D5AED" w:rsidRPr="00CB3655">
        <w:rPr>
          <w:rFonts w:eastAsia="Times New Roman" w:cs="Segoe UI"/>
          <w:kern w:val="0"/>
          <w:lang w:eastAsia="en-IE"/>
          <w14:ligatures w14:val="none"/>
        </w:rPr>
        <w:t xml:space="preserve">Tenant </w:t>
      </w:r>
      <w:r w:rsidR="00CB3655" w:rsidRPr="00CB3655">
        <w:rPr>
          <w:rFonts w:eastAsia="Times New Roman" w:cs="Segoe UI"/>
          <w:kern w:val="0"/>
          <w:lang w:eastAsia="en-IE"/>
          <w14:ligatures w14:val="none"/>
        </w:rPr>
        <w:t>Engagement Officer</w:t>
      </w:r>
      <w:r w:rsidR="005F3016">
        <w:rPr>
          <w:rFonts w:eastAsia="Times New Roman" w:cs="Segoe UI"/>
          <w:kern w:val="0"/>
          <w:lang w:eastAsia="en-IE"/>
          <w14:ligatures w14:val="none"/>
        </w:rPr>
        <w:t>(s)</w:t>
      </w:r>
    </w:p>
    <w:p w14:paraId="4BD4B084" w14:textId="21C713F1" w:rsidR="005900C6" w:rsidRPr="00CB3655" w:rsidRDefault="005900C6" w:rsidP="005900C6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kern w:val="0"/>
          <w:lang w:eastAsia="en-IE"/>
          <w14:ligatures w14:val="none"/>
        </w:rPr>
      </w:pPr>
      <w:r w:rsidRPr="00CB3655">
        <w:rPr>
          <w:rFonts w:eastAsia="Times New Roman" w:cs="Segoe UI"/>
          <w:b/>
          <w:bCs/>
          <w:kern w:val="0"/>
          <w:lang w:eastAsia="en-IE"/>
          <w14:ligatures w14:val="none"/>
        </w:rPr>
        <w:t>Location: </w:t>
      </w:r>
      <w:r w:rsidRPr="00CB3655">
        <w:rPr>
          <w:rFonts w:eastAsia="Times New Roman" w:cs="Segoe UI"/>
          <w:kern w:val="0"/>
          <w:lang w:eastAsia="en-IE"/>
          <w14:ligatures w14:val="none"/>
        </w:rPr>
        <w:t>Dublin City Centre</w:t>
      </w:r>
      <w:r w:rsidR="005C0EE2" w:rsidRPr="00CB3655">
        <w:rPr>
          <w:rFonts w:eastAsia="Times New Roman" w:cs="Segoe UI"/>
          <w:kern w:val="0"/>
          <w:lang w:eastAsia="en-IE"/>
          <w14:ligatures w14:val="none"/>
        </w:rPr>
        <w:t xml:space="preserve"> </w:t>
      </w:r>
      <w:r w:rsidR="005C0EE2" w:rsidRPr="00CB3655">
        <w:rPr>
          <w:rFonts w:eastAsia="Times New Roman" w:cs="Segoe UI"/>
          <w:i/>
          <w:iCs/>
          <w:kern w:val="0"/>
          <w:lang w:eastAsia="en-IE"/>
          <w14:ligatures w14:val="none"/>
        </w:rPr>
        <w:t>(</w:t>
      </w:r>
      <w:r w:rsidR="002D5AED" w:rsidRPr="00CB3655">
        <w:rPr>
          <w:rFonts w:eastAsia="Times New Roman" w:cs="Segoe UI"/>
          <w:i/>
          <w:iCs/>
          <w:kern w:val="0"/>
          <w:lang w:eastAsia="en-IE"/>
          <w14:ligatures w14:val="none"/>
        </w:rPr>
        <w:t xml:space="preserve">Capel Building, </w:t>
      </w:r>
      <w:r w:rsidR="005C0EE2" w:rsidRPr="00CB3655">
        <w:rPr>
          <w:rFonts w:eastAsia="Times New Roman" w:cs="Segoe UI"/>
          <w:i/>
          <w:iCs/>
          <w:kern w:val="0"/>
          <w:lang w:eastAsia="en-IE"/>
          <w14:ligatures w14:val="none"/>
        </w:rPr>
        <w:t>Capel Street, Dublin 7)</w:t>
      </w:r>
      <w:r w:rsidR="00586D47" w:rsidRPr="00CB3655">
        <w:rPr>
          <w:rFonts w:eastAsia="Times New Roman" w:cs="Segoe UI"/>
          <w:i/>
          <w:iCs/>
          <w:kern w:val="0"/>
          <w:lang w:eastAsia="en-IE"/>
          <w14:ligatures w14:val="none"/>
        </w:rPr>
        <w:t xml:space="preserve"> with </w:t>
      </w:r>
      <w:r w:rsidR="0021369A" w:rsidRPr="00CB3655">
        <w:rPr>
          <w:rFonts w:eastAsia="Times New Roman" w:cs="Segoe UI"/>
          <w:i/>
          <w:iCs/>
          <w:kern w:val="0"/>
          <w:lang w:eastAsia="en-IE"/>
          <w14:ligatures w14:val="none"/>
        </w:rPr>
        <w:t xml:space="preserve">travel involved. </w:t>
      </w:r>
    </w:p>
    <w:p w14:paraId="33AF60C7" w14:textId="2E109879" w:rsidR="005900C6" w:rsidRPr="00CB3655" w:rsidRDefault="005900C6" w:rsidP="005900C6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b/>
          <w:bCs/>
          <w:kern w:val="0"/>
          <w:lang w:eastAsia="en-IE"/>
          <w14:ligatures w14:val="none"/>
        </w:rPr>
      </w:pPr>
      <w:r w:rsidRPr="00CB3655">
        <w:rPr>
          <w:rFonts w:eastAsia="Times New Roman" w:cs="Segoe UI"/>
          <w:b/>
          <w:bCs/>
          <w:kern w:val="0"/>
          <w:lang w:eastAsia="en-IE"/>
          <w14:ligatures w14:val="none"/>
        </w:rPr>
        <w:t>Reporting To:</w:t>
      </w:r>
      <w:r w:rsidR="002D5AED" w:rsidRPr="00CB3655">
        <w:rPr>
          <w:rFonts w:eastAsia="Times New Roman" w:cs="Segoe UI"/>
          <w:b/>
          <w:bCs/>
          <w:kern w:val="0"/>
          <w:lang w:eastAsia="en-IE"/>
          <w14:ligatures w14:val="none"/>
        </w:rPr>
        <w:t xml:space="preserve"> </w:t>
      </w:r>
      <w:r w:rsidR="002D5AED" w:rsidRPr="00CB3655">
        <w:rPr>
          <w:rFonts w:eastAsia="Times New Roman" w:cs="Segoe UI"/>
          <w:kern w:val="0"/>
          <w:lang w:eastAsia="en-IE"/>
          <w14:ligatures w14:val="none"/>
        </w:rPr>
        <w:t xml:space="preserve">Head of </w:t>
      </w:r>
      <w:r w:rsidR="0091663B" w:rsidRPr="00CB3655">
        <w:rPr>
          <w:rFonts w:eastAsia="Times New Roman" w:cs="Segoe UI"/>
          <w:kern w:val="0"/>
          <w:lang w:eastAsia="en-IE"/>
          <w14:ligatures w14:val="none"/>
        </w:rPr>
        <w:t>Tenant Services</w:t>
      </w:r>
    </w:p>
    <w:p w14:paraId="699A0E61" w14:textId="4C680646" w:rsidR="0021369A" w:rsidRPr="00CB3655" w:rsidRDefault="0021369A" w:rsidP="005900C6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kern w:val="0"/>
          <w:lang w:eastAsia="en-IE"/>
          <w14:ligatures w14:val="none"/>
        </w:rPr>
      </w:pPr>
      <w:r w:rsidRPr="00CB3655">
        <w:rPr>
          <w:rFonts w:eastAsia="Times New Roman" w:cs="Segoe UI"/>
          <w:b/>
          <w:bCs/>
          <w:kern w:val="0"/>
          <w:lang w:eastAsia="en-IE"/>
          <w14:ligatures w14:val="none"/>
        </w:rPr>
        <w:t xml:space="preserve">Starting Salary: </w:t>
      </w:r>
      <w:r w:rsidRPr="00CB3655">
        <w:rPr>
          <w:rFonts w:eastAsia="Times New Roman" w:cs="Segoe UI"/>
          <w:kern w:val="0"/>
          <w:lang w:eastAsia="en-IE"/>
          <w14:ligatures w14:val="none"/>
        </w:rPr>
        <w:t>€45,000</w:t>
      </w:r>
    </w:p>
    <w:p w14:paraId="7040E728" w14:textId="77777777" w:rsidR="007F0374" w:rsidRPr="00CB3655" w:rsidRDefault="007F0374" w:rsidP="00CB3655">
      <w:pPr>
        <w:jc w:val="both"/>
        <w:rPr>
          <w:rFonts w:cs="Calibri"/>
        </w:rPr>
      </w:pPr>
      <w:r w:rsidRPr="00CB3655">
        <w:rPr>
          <w:rFonts w:cs="Calibri"/>
          <w:b/>
        </w:rPr>
        <w:t>Core Hours:</w:t>
      </w:r>
      <w:r w:rsidRPr="00CB3655">
        <w:rPr>
          <w:rFonts w:cs="Calibri"/>
        </w:rPr>
        <w:t xml:space="preserve"> Monday – Friday 9am-5pm</w:t>
      </w:r>
    </w:p>
    <w:p w14:paraId="6196C643" w14:textId="710A74BF" w:rsidR="007F0374" w:rsidRPr="00CB3655" w:rsidRDefault="00CB3655" w:rsidP="00CB3655">
      <w:pPr>
        <w:jc w:val="both"/>
        <w:rPr>
          <w:rFonts w:cs="Calibri"/>
        </w:rPr>
      </w:pPr>
      <w:r>
        <w:rPr>
          <w:rFonts w:cs="Calibri"/>
          <w:b/>
        </w:rPr>
        <w:t>Closing Date:</w:t>
      </w:r>
      <w:r w:rsidR="005F3016">
        <w:rPr>
          <w:rFonts w:cs="Calibri"/>
          <w:b/>
        </w:rPr>
        <w:t xml:space="preserve"> </w:t>
      </w:r>
      <w:r w:rsidR="005F3016">
        <w:rPr>
          <w:rFonts w:cs="Calibri"/>
          <w:bCs/>
        </w:rPr>
        <w:t>22</w:t>
      </w:r>
      <w:r w:rsidR="005F3016" w:rsidRPr="005F3016">
        <w:rPr>
          <w:rFonts w:cs="Calibri"/>
          <w:bCs/>
          <w:vertAlign w:val="superscript"/>
        </w:rPr>
        <w:t>nd</w:t>
      </w:r>
      <w:r w:rsidRPr="00CB3655">
        <w:rPr>
          <w:rFonts w:cs="Calibri"/>
          <w:bCs/>
        </w:rPr>
        <w:t xml:space="preserve"> June 2026</w:t>
      </w:r>
    </w:p>
    <w:p w14:paraId="6A2077E6" w14:textId="57E243AE" w:rsidR="005900C6" w:rsidRPr="00363966" w:rsidRDefault="005900C6" w:rsidP="00C045EB">
      <w:pPr>
        <w:pStyle w:val="Heading3"/>
        <w:rPr>
          <w:rFonts w:eastAsia="Times New Roman"/>
          <w:lang w:eastAsia="en-IE"/>
        </w:rPr>
      </w:pPr>
      <w:r w:rsidRPr="00363966">
        <w:rPr>
          <w:rFonts w:eastAsia="Times New Roman"/>
          <w:lang w:eastAsia="en-IE"/>
        </w:rPr>
        <w:t xml:space="preserve">About </w:t>
      </w:r>
      <w:r w:rsidR="00B726C6" w:rsidRPr="00363966">
        <w:rPr>
          <w:rFonts w:eastAsia="Times New Roman"/>
          <w:lang w:eastAsia="en-IE"/>
        </w:rPr>
        <w:t>iCare Housing</w:t>
      </w:r>
    </w:p>
    <w:p w14:paraId="69A615DA" w14:textId="347696E8" w:rsidR="00974626" w:rsidRPr="00403B9C" w:rsidRDefault="00974626" w:rsidP="00974626">
      <w:pPr>
        <w:pStyle w:val="NormalWeb"/>
        <w:shd w:val="clear" w:color="auto" w:fill="FFFFFF"/>
        <w:spacing w:before="0" w:beforeAutospacing="0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403B9C">
        <w:rPr>
          <w:rFonts w:asciiTheme="minorHAnsi" w:hAnsiTheme="minorHAnsi" w:cs="Calibri"/>
          <w:color w:val="000000" w:themeColor="text1"/>
          <w:sz w:val="22"/>
          <w:szCs w:val="22"/>
        </w:rPr>
        <w:t xml:space="preserve">iCare Housing was originally established to play a role in providing sustainable </w:t>
      </w:r>
      <w:r w:rsidR="00CB3655">
        <w:rPr>
          <w:rFonts w:asciiTheme="minorHAnsi" w:hAnsiTheme="minorHAnsi" w:cs="Calibri"/>
          <w:color w:val="000000" w:themeColor="text1"/>
          <w:sz w:val="22"/>
          <w:szCs w:val="22"/>
        </w:rPr>
        <w:t xml:space="preserve">social </w:t>
      </w:r>
      <w:r w:rsidRPr="00403B9C">
        <w:rPr>
          <w:rFonts w:asciiTheme="minorHAnsi" w:hAnsiTheme="minorHAnsi" w:cs="Calibri"/>
          <w:color w:val="000000" w:themeColor="text1"/>
          <w:sz w:val="22"/>
          <w:szCs w:val="22"/>
        </w:rPr>
        <w:t xml:space="preserve">housing outcomes for people in long term mortgage arrears. Since </w:t>
      </w:r>
      <w:r w:rsidR="00CB3655">
        <w:rPr>
          <w:rFonts w:asciiTheme="minorHAnsi" w:hAnsiTheme="minorHAnsi" w:cs="Calibri"/>
          <w:color w:val="000000" w:themeColor="text1"/>
          <w:sz w:val="22"/>
          <w:szCs w:val="22"/>
        </w:rPr>
        <w:t>2018</w:t>
      </w:r>
      <w:r w:rsidRPr="00403B9C">
        <w:rPr>
          <w:rFonts w:asciiTheme="minorHAnsi" w:hAnsiTheme="minorHAnsi" w:cs="Calibri"/>
          <w:color w:val="000000" w:themeColor="text1"/>
          <w:sz w:val="22"/>
          <w:szCs w:val="22"/>
        </w:rPr>
        <w:t>, we have helped over 1,</w:t>
      </w:r>
      <w:r w:rsidR="00CB3655">
        <w:rPr>
          <w:rFonts w:asciiTheme="minorHAnsi" w:hAnsiTheme="minorHAnsi" w:cs="Calibri"/>
          <w:color w:val="000000" w:themeColor="text1"/>
          <w:sz w:val="22"/>
          <w:szCs w:val="22"/>
        </w:rPr>
        <w:t>900</w:t>
      </w:r>
      <w:r w:rsidRPr="00403B9C">
        <w:rPr>
          <w:rFonts w:asciiTheme="minorHAnsi" w:hAnsiTheme="minorHAnsi" w:cs="Calibri"/>
          <w:color w:val="000000" w:themeColor="text1"/>
          <w:sz w:val="22"/>
          <w:szCs w:val="22"/>
        </w:rPr>
        <w:t xml:space="preserve"> people to secure a safe, sustainable housing outcome. We have supported people in communities right across Ireland with homes in every local authority area.</w:t>
      </w:r>
    </w:p>
    <w:p w14:paraId="23A12C7C" w14:textId="28848719" w:rsidR="00974626" w:rsidRPr="00403B9C" w:rsidRDefault="00974626" w:rsidP="00974626">
      <w:pPr>
        <w:pStyle w:val="NormalWeb"/>
        <w:shd w:val="clear" w:color="auto" w:fill="FFFFFF"/>
        <w:spacing w:before="0" w:beforeAutospacing="0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403B9C">
        <w:rPr>
          <w:rFonts w:asciiTheme="minorHAnsi" w:hAnsiTheme="minorHAnsi" w:cs="Calibri"/>
          <w:color w:val="000000" w:themeColor="text1"/>
          <w:sz w:val="22"/>
          <w:szCs w:val="22"/>
        </w:rPr>
        <w:t>Today, iCare</w:t>
      </w:r>
      <w:r w:rsidR="00CB3655">
        <w:rPr>
          <w:rFonts w:asciiTheme="minorHAnsi" w:hAnsiTheme="minorHAnsi" w:cs="Calibri"/>
          <w:color w:val="000000" w:themeColor="text1"/>
          <w:sz w:val="22"/>
          <w:szCs w:val="22"/>
        </w:rPr>
        <w:t xml:space="preserve"> Housing</w:t>
      </w:r>
      <w:r w:rsidRPr="00403B9C">
        <w:rPr>
          <w:rFonts w:asciiTheme="minorHAnsi" w:hAnsiTheme="minorHAnsi" w:cs="Calibri"/>
          <w:color w:val="000000" w:themeColor="text1"/>
          <w:sz w:val="22"/>
          <w:szCs w:val="22"/>
        </w:rPr>
        <w:t xml:space="preserve"> continues to lead the way in Mortgage to Rent solutions and</w:t>
      </w:r>
      <w:r w:rsidR="00CB3655">
        <w:rPr>
          <w:rFonts w:asciiTheme="minorHAnsi" w:hAnsiTheme="minorHAnsi" w:cs="Calibri"/>
          <w:color w:val="000000" w:themeColor="text1"/>
          <w:sz w:val="22"/>
          <w:szCs w:val="22"/>
        </w:rPr>
        <w:t xml:space="preserve"> alongside the delivery of new build social homes across the country. </w:t>
      </w:r>
    </w:p>
    <w:p w14:paraId="53A86043" w14:textId="63659057" w:rsidR="00B10F9D" w:rsidRPr="00403B9C" w:rsidRDefault="00974626" w:rsidP="00F04516">
      <w:pPr>
        <w:pStyle w:val="NormalWeb"/>
        <w:shd w:val="clear" w:color="auto" w:fill="FFFFFF"/>
        <w:spacing w:before="0" w:beforeAutospacing="0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403B9C">
        <w:rPr>
          <w:rFonts w:asciiTheme="minorHAnsi" w:hAnsiTheme="minorHAnsi" w:cs="Calibri"/>
          <w:color w:val="000000" w:themeColor="text1"/>
          <w:sz w:val="22"/>
          <w:szCs w:val="22"/>
        </w:rPr>
        <w:t>Our ambition is to continue to deliver real and transformative impact, delivering sustainable solutions in sustainable homes for people across Ireland.</w:t>
      </w:r>
    </w:p>
    <w:p w14:paraId="422CD32B" w14:textId="0DAD12F0" w:rsidR="0021369A" w:rsidRPr="00403B9C" w:rsidRDefault="00082DE5" w:rsidP="00C045EB">
      <w:pPr>
        <w:pStyle w:val="Heading3"/>
        <w:rPr>
          <w:rFonts w:eastAsia="Times New Roman"/>
          <w:sz w:val="22"/>
          <w:szCs w:val="22"/>
          <w:lang w:eastAsia="en-IE"/>
        </w:rPr>
      </w:pPr>
      <w:r w:rsidRPr="00403B9C">
        <w:rPr>
          <w:rFonts w:eastAsia="Times New Roman"/>
          <w:sz w:val="22"/>
          <w:szCs w:val="22"/>
          <w:lang w:eastAsia="en-IE"/>
        </w:rPr>
        <w:t>About the role</w:t>
      </w:r>
    </w:p>
    <w:p w14:paraId="55DFD89A" w14:textId="7E6121B6" w:rsidR="00586D47" w:rsidRDefault="0021369A" w:rsidP="00B10F9D">
      <w:pPr>
        <w:shd w:val="clear" w:color="auto" w:fill="FFFFFF"/>
        <w:spacing w:after="0" w:line="240" w:lineRule="auto"/>
        <w:jc w:val="both"/>
      </w:pPr>
      <w:r w:rsidRPr="00403B9C">
        <w:t xml:space="preserve">As a member of the iCare Housing Tenant Services team, you will play a key role in engaging with and supporting iCare’s tenants and </w:t>
      </w:r>
      <w:r w:rsidR="0078093B" w:rsidRPr="00403B9C">
        <w:t>also the</w:t>
      </w:r>
      <w:r w:rsidRPr="00403B9C">
        <w:t xml:space="preserve"> implementation of iCare’s Tenant Engagement Strategy. You will also be working closely with other teams</w:t>
      </w:r>
      <w:r w:rsidR="00CB3655">
        <w:t xml:space="preserve"> within iCare Housing</w:t>
      </w:r>
      <w:r w:rsidRPr="00403B9C">
        <w:t xml:space="preserve"> to ensure the best possible service to our tenants</w:t>
      </w:r>
      <w:r w:rsidR="00CB3655">
        <w:t>.</w:t>
      </w:r>
    </w:p>
    <w:p w14:paraId="5DB0A845" w14:textId="77777777" w:rsidR="00CB3655" w:rsidRPr="00403B9C" w:rsidRDefault="00CB3655" w:rsidP="00B10F9D">
      <w:pPr>
        <w:shd w:val="clear" w:color="auto" w:fill="FFFFFF"/>
        <w:spacing w:after="0" w:line="240" w:lineRule="auto"/>
        <w:jc w:val="both"/>
        <w:rPr>
          <w:rFonts w:eastAsia="Times New Roman" w:cs="Segoe UI"/>
          <w:kern w:val="0"/>
          <w:lang w:eastAsia="en-IE"/>
          <w14:ligatures w14:val="none"/>
        </w:rPr>
      </w:pPr>
    </w:p>
    <w:p w14:paraId="50727D1F" w14:textId="4E6763E1" w:rsidR="00586D47" w:rsidRPr="00403B9C" w:rsidRDefault="00082DE5" w:rsidP="00586D47">
      <w:pPr>
        <w:pStyle w:val="TableParagraph"/>
        <w:spacing w:before="59"/>
        <w:ind w:left="0" w:firstLine="0"/>
        <w:jc w:val="both"/>
        <w:rPr>
          <w:rFonts w:asciiTheme="minorHAnsi" w:hAnsiTheme="minorHAnsi"/>
        </w:rPr>
      </w:pPr>
      <w:r w:rsidRPr="00403B9C">
        <w:rPr>
          <w:rFonts w:asciiTheme="minorHAnsi" w:hAnsiTheme="minorHAnsi"/>
        </w:rPr>
        <w:t>As</w:t>
      </w:r>
      <w:r w:rsidR="00586D47" w:rsidRPr="00403B9C">
        <w:rPr>
          <w:rFonts w:asciiTheme="minorHAnsi" w:hAnsiTheme="minorHAnsi"/>
        </w:rPr>
        <w:t xml:space="preserve"> </w:t>
      </w:r>
      <w:r w:rsidR="00BE5886">
        <w:rPr>
          <w:rFonts w:asciiTheme="minorHAnsi" w:hAnsiTheme="minorHAnsi"/>
        </w:rPr>
        <w:t xml:space="preserve">one of the </w:t>
      </w:r>
      <w:r w:rsidR="00586D47" w:rsidRPr="00403B9C">
        <w:rPr>
          <w:rFonts w:asciiTheme="minorHAnsi" w:eastAsia="Times New Roman" w:hAnsiTheme="minorHAnsi" w:cs="Segoe UI"/>
          <w:lang w:eastAsia="en-IE"/>
        </w:rPr>
        <w:t xml:space="preserve">Tenant </w:t>
      </w:r>
      <w:r w:rsidR="00CB3655">
        <w:rPr>
          <w:rFonts w:asciiTheme="minorHAnsi" w:eastAsia="Times New Roman" w:hAnsiTheme="minorHAnsi" w:cs="Segoe UI"/>
          <w:lang w:eastAsia="en-IE"/>
        </w:rPr>
        <w:t>Engagement Officer</w:t>
      </w:r>
      <w:r w:rsidR="00BE5886">
        <w:rPr>
          <w:rFonts w:asciiTheme="minorHAnsi" w:eastAsia="Times New Roman" w:hAnsiTheme="minorHAnsi" w:cs="Segoe UI"/>
          <w:lang w:eastAsia="en-IE"/>
        </w:rPr>
        <w:t>s</w:t>
      </w:r>
      <w:r w:rsidR="00CB3655">
        <w:rPr>
          <w:rFonts w:asciiTheme="minorHAnsi" w:eastAsia="Times New Roman" w:hAnsiTheme="minorHAnsi" w:cs="Segoe UI"/>
          <w:lang w:eastAsia="en-IE"/>
        </w:rPr>
        <w:t xml:space="preserve"> </w:t>
      </w:r>
      <w:r w:rsidR="00586D47" w:rsidRPr="00403B9C">
        <w:rPr>
          <w:rFonts w:asciiTheme="minorHAnsi" w:hAnsiTheme="minorHAnsi"/>
        </w:rPr>
        <w:t xml:space="preserve">for the </w:t>
      </w:r>
      <w:r w:rsidRPr="00403B9C">
        <w:rPr>
          <w:rFonts w:asciiTheme="minorHAnsi" w:hAnsiTheme="minorHAnsi"/>
        </w:rPr>
        <w:t>organisation you will be</w:t>
      </w:r>
      <w:r w:rsidR="00586D47" w:rsidRPr="00403B9C">
        <w:rPr>
          <w:rFonts w:asciiTheme="minorHAnsi" w:hAnsiTheme="minorHAnsi"/>
        </w:rPr>
        <w:t xml:space="preserve"> carrying out the duties as laid out below. From time to time there may be a requirement to take on relevant tasks and projects additional to the role.</w:t>
      </w:r>
    </w:p>
    <w:p w14:paraId="3FCDA60C" w14:textId="77777777" w:rsidR="00082DE5" w:rsidRPr="00403B9C" w:rsidRDefault="00082DE5" w:rsidP="00586D47">
      <w:pPr>
        <w:pStyle w:val="TableParagraph"/>
        <w:spacing w:before="59"/>
        <w:ind w:left="0" w:firstLine="0"/>
        <w:jc w:val="both"/>
        <w:rPr>
          <w:rFonts w:asciiTheme="minorHAnsi" w:hAnsiTheme="minorHAnsi"/>
        </w:rPr>
      </w:pPr>
    </w:p>
    <w:p w14:paraId="6A46CCE2" w14:textId="515931B7" w:rsidR="00586D47" w:rsidRPr="00082DE5" w:rsidRDefault="00586D47" w:rsidP="00082DE5">
      <w:pPr>
        <w:pStyle w:val="TableParagraph"/>
        <w:spacing w:before="59"/>
        <w:ind w:left="0" w:firstLine="0"/>
        <w:jc w:val="both"/>
        <w:rPr>
          <w:rFonts w:asciiTheme="minorHAnsi" w:hAnsiTheme="minorHAnsi"/>
        </w:rPr>
      </w:pPr>
      <w:r w:rsidRPr="00DB5C98">
        <w:rPr>
          <w:rFonts w:asciiTheme="minorHAnsi" w:hAnsiTheme="minorHAnsi"/>
        </w:rPr>
        <w:t xml:space="preserve">You will play a key role in engaging with and supporting iCare’s tenants and ensuring implementation of iCare’s Tenant Engagement Strategy. </w:t>
      </w:r>
    </w:p>
    <w:p w14:paraId="392ED883" w14:textId="77777777" w:rsidR="00586D47" w:rsidRPr="00DB5C98" w:rsidRDefault="00586D47" w:rsidP="00C045EB">
      <w:pPr>
        <w:pStyle w:val="Heading3"/>
        <w:rPr>
          <w:rFonts w:eastAsia="Times New Roman"/>
          <w:lang w:eastAsia="en-IE"/>
        </w:rPr>
      </w:pPr>
      <w:r w:rsidRPr="00DB5C98">
        <w:rPr>
          <w:rFonts w:eastAsia="Times New Roman"/>
          <w:lang w:eastAsia="en-IE"/>
        </w:rPr>
        <w:t>Main Duties</w:t>
      </w:r>
    </w:p>
    <w:p w14:paraId="5534EE55" w14:textId="65333AFA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b/>
          <w:bCs/>
          <w:kern w:val="0"/>
          <w:lang w:eastAsia="en-IE"/>
          <w14:ligatures w14:val="none"/>
        </w:rPr>
      </w:pPr>
      <w:r w:rsidRPr="00DB5C98">
        <w:t>Managing the letting and allocations of properties per iCare</w:t>
      </w:r>
      <w:r w:rsidR="00B10F9D">
        <w:t>’</w:t>
      </w:r>
      <w:r w:rsidRPr="00DB5C98">
        <w:t xml:space="preserve">s Lettings Policy, including ensuring compliance with all regulations. </w:t>
      </w:r>
    </w:p>
    <w:p w14:paraId="6AA81D6D" w14:textId="77777777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b/>
          <w:bCs/>
          <w:kern w:val="0"/>
          <w:lang w:eastAsia="en-IE"/>
          <w14:ligatures w14:val="none"/>
        </w:rPr>
      </w:pPr>
      <w:r w:rsidRPr="00DB5C98">
        <w:t xml:space="preserve">Developing and maintaining effective relationships with the local housing authority and other referral agencies. </w:t>
      </w:r>
    </w:p>
    <w:p w14:paraId="4E7DC3AD" w14:textId="77777777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b/>
          <w:bCs/>
          <w:kern w:val="0"/>
          <w:lang w:eastAsia="en-IE"/>
          <w14:ligatures w14:val="none"/>
        </w:rPr>
      </w:pPr>
      <w:r w:rsidRPr="00DB5C98">
        <w:t xml:space="preserve">Interviewing and assessing prospective residents and making allocation decisions with the support of the wider tenant team. </w:t>
      </w:r>
    </w:p>
    <w:p w14:paraId="49C89EF6" w14:textId="77777777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b/>
          <w:bCs/>
          <w:kern w:val="0"/>
          <w:lang w:eastAsia="en-IE"/>
          <w14:ligatures w14:val="none"/>
        </w:rPr>
      </w:pPr>
      <w:r w:rsidRPr="00DB5C98">
        <w:t xml:space="preserve">Co-ordinating the viewings of properties with prospective tenants at hand- over and re-let stage. </w:t>
      </w:r>
    </w:p>
    <w:p w14:paraId="30871869" w14:textId="77777777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b/>
          <w:bCs/>
          <w:kern w:val="0"/>
          <w:lang w:eastAsia="en-IE"/>
          <w14:ligatures w14:val="none"/>
        </w:rPr>
      </w:pPr>
      <w:r w:rsidRPr="00DB5C98">
        <w:t xml:space="preserve">Liaising with support staff in the interviewing and allocation of properties for families and individuals with additional support needs. </w:t>
      </w:r>
    </w:p>
    <w:p w14:paraId="49C05434" w14:textId="77777777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b/>
          <w:bCs/>
          <w:kern w:val="0"/>
          <w:lang w:eastAsia="en-IE"/>
          <w14:ligatures w14:val="none"/>
        </w:rPr>
      </w:pPr>
      <w:r w:rsidRPr="00DB5C98">
        <w:t xml:space="preserve">Planning and delivering pre-tenancy programmes. </w:t>
      </w:r>
    </w:p>
    <w:p w14:paraId="726B237B" w14:textId="77777777" w:rsidR="00586D47" w:rsidRPr="00813B25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kern w:val="0"/>
          <w:lang w:eastAsia="en-IE"/>
          <w14:ligatures w14:val="none"/>
        </w:rPr>
      </w:pPr>
      <w:r w:rsidRPr="00813B25">
        <w:rPr>
          <w:rFonts w:eastAsia="Times New Roman" w:cs="Segoe UI"/>
          <w:kern w:val="0"/>
          <w:lang w:eastAsia="en-IE"/>
          <w14:ligatures w14:val="none"/>
        </w:rPr>
        <w:lastRenderedPageBreak/>
        <w:t>Building positive relationships with our residents, signposting additional community supports for vulnerable tenants, provide advice, information to tenants regarding entitlements and supports available.</w:t>
      </w:r>
    </w:p>
    <w:p w14:paraId="133D28A9" w14:textId="77777777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b/>
          <w:bCs/>
          <w:kern w:val="0"/>
          <w:lang w:eastAsia="en-IE"/>
          <w14:ligatures w14:val="none"/>
        </w:rPr>
      </w:pPr>
      <w:r w:rsidRPr="00DB5C98">
        <w:t xml:space="preserve">Working with the property teams to ensuring properties are let within a timely fashion, reducing rent loss to iCare. </w:t>
      </w:r>
    </w:p>
    <w:p w14:paraId="2C4DA25A" w14:textId="77777777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b/>
          <w:bCs/>
          <w:kern w:val="0"/>
          <w:lang w:eastAsia="en-IE"/>
          <w14:ligatures w14:val="none"/>
        </w:rPr>
      </w:pPr>
      <w:r w:rsidRPr="00DB5C98">
        <w:t>Advising prospective residents regarding tenancy agreements and responsibilities.</w:t>
      </w:r>
    </w:p>
    <w:p w14:paraId="395A310F" w14:textId="77777777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b/>
          <w:bCs/>
          <w:kern w:val="0"/>
          <w:lang w:eastAsia="en-IE"/>
          <w14:ligatures w14:val="none"/>
        </w:rPr>
      </w:pPr>
      <w:r w:rsidRPr="00DB5C98">
        <w:t xml:space="preserve">Respond to issues relating to Anti-Social Behaviour in a timely fashion. </w:t>
      </w:r>
    </w:p>
    <w:p w14:paraId="5418E889" w14:textId="77777777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b/>
          <w:bCs/>
          <w:kern w:val="0"/>
          <w:lang w:eastAsia="en-IE"/>
          <w14:ligatures w14:val="none"/>
        </w:rPr>
      </w:pPr>
      <w:r w:rsidRPr="00DB5C98">
        <w:t>Engaging with relevant third parties to ensure issues which may arise with iCares tenants are managed and dealt with quickly.</w:t>
      </w:r>
    </w:p>
    <w:p w14:paraId="5A9DB2AC" w14:textId="77777777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b/>
          <w:bCs/>
          <w:kern w:val="0"/>
          <w:lang w:eastAsia="en-IE"/>
          <w14:ligatures w14:val="none"/>
        </w:rPr>
      </w:pPr>
      <w:r w:rsidRPr="00DB5C98">
        <w:t>Prepare cases for the Residential Tenancies Board (RTB) from Mediation through to Adjudication (where required).</w:t>
      </w:r>
    </w:p>
    <w:p w14:paraId="1882F122" w14:textId="46433686" w:rsidR="00586D47" w:rsidRPr="00DF3629" w:rsidRDefault="00586D47" w:rsidP="00DF362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b/>
          <w:bCs/>
          <w:kern w:val="0"/>
          <w:lang w:eastAsia="en-IE"/>
          <w14:ligatures w14:val="none"/>
        </w:rPr>
      </w:pPr>
      <w:r w:rsidRPr="00DB5C98">
        <w:t>Attending weekly with in-house Rents &amp; Arrears meetings, proactively engaging with households that are finding difficulties in paying their rent weekly.</w:t>
      </w:r>
    </w:p>
    <w:p w14:paraId="72695454" w14:textId="77777777" w:rsidR="00586D47" w:rsidRPr="00DB5C98" w:rsidRDefault="00586D47" w:rsidP="00C045EB">
      <w:pPr>
        <w:pStyle w:val="Heading3"/>
        <w:rPr>
          <w:rFonts w:eastAsia="Times New Roman"/>
          <w:lang w:eastAsia="en-IE"/>
        </w:rPr>
      </w:pPr>
      <w:r w:rsidRPr="00DB5C98">
        <w:rPr>
          <w:rFonts w:eastAsia="Times New Roman"/>
          <w:lang w:eastAsia="en-IE"/>
        </w:rPr>
        <w:t xml:space="preserve">  Additional Duties</w:t>
      </w:r>
    </w:p>
    <w:p w14:paraId="4DD51672" w14:textId="77777777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kern w:val="0"/>
          <w:lang w:eastAsia="en-IE"/>
          <w14:ligatures w14:val="none"/>
        </w:rPr>
      </w:pPr>
      <w:r w:rsidRPr="00DB5C98">
        <w:rPr>
          <w:rFonts w:eastAsia="Times New Roman" w:cs="Segoe UI"/>
          <w:kern w:val="0"/>
          <w:lang w:eastAsia="en-IE"/>
          <w14:ligatures w14:val="none"/>
        </w:rPr>
        <w:t>Ensure iCare’s CRM (Affinity) is updated and all tenant’s engagements are recorded accurately.</w:t>
      </w:r>
    </w:p>
    <w:p w14:paraId="02CAFE0B" w14:textId="77777777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kern w:val="0"/>
          <w:lang w:eastAsia="en-IE"/>
          <w14:ligatures w14:val="none"/>
        </w:rPr>
      </w:pPr>
      <w:r w:rsidRPr="00DB5C98">
        <w:rPr>
          <w:rFonts w:eastAsia="Times New Roman" w:cs="Segoe UI"/>
          <w:kern w:val="0"/>
          <w:lang w:eastAsia="en-IE"/>
          <w14:ligatures w14:val="none"/>
        </w:rPr>
        <w:t>Work with iCare’s maintenance teams regarding access for repairs and servicing where additional support is required.</w:t>
      </w:r>
    </w:p>
    <w:p w14:paraId="40808B51" w14:textId="77777777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kern w:val="0"/>
          <w:lang w:eastAsia="en-IE"/>
          <w14:ligatures w14:val="none"/>
        </w:rPr>
      </w:pPr>
      <w:r w:rsidRPr="00DB5C98">
        <w:rPr>
          <w:rFonts w:eastAsia="Times New Roman" w:cs="Segoe UI"/>
          <w:kern w:val="0"/>
          <w:lang w:eastAsia="en-IE"/>
          <w14:ligatures w14:val="none"/>
        </w:rPr>
        <w:t>Carrying regular inspections of properties, and where iCare has management of whole developments ensure communal areas are in good order by means of regular site inspections.</w:t>
      </w:r>
    </w:p>
    <w:p w14:paraId="1E6D796C" w14:textId="77777777" w:rsidR="00586D47" w:rsidRPr="00DB5C98" w:rsidRDefault="00586D47" w:rsidP="00C045EB">
      <w:pPr>
        <w:pStyle w:val="Heading3"/>
        <w:rPr>
          <w:rFonts w:eastAsia="Times New Roman"/>
          <w:lang w:eastAsia="en-IE"/>
        </w:rPr>
      </w:pPr>
      <w:r w:rsidRPr="00DB5C98">
        <w:rPr>
          <w:rFonts w:eastAsia="Times New Roman"/>
          <w:lang w:eastAsia="en-IE"/>
        </w:rPr>
        <w:t>Essential Criteria</w:t>
      </w:r>
    </w:p>
    <w:p w14:paraId="52587981" w14:textId="77777777" w:rsidR="00CB3655" w:rsidRPr="00CB3655" w:rsidRDefault="00CB3655" w:rsidP="00CB365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Segoe UI"/>
          <w:kern w:val="0"/>
          <w:lang w:eastAsia="en-IE"/>
          <w14:ligatures w14:val="none"/>
        </w:rPr>
      </w:pPr>
      <w:r>
        <w:rPr>
          <w:rFonts w:eastAsia="Times New Roman" w:cs="Segoe UI"/>
          <w:kern w:val="0"/>
          <w:lang w:eastAsia="en-IE"/>
          <w14:ligatures w14:val="none"/>
        </w:rPr>
        <w:t>Third</w:t>
      </w:r>
      <w:r w:rsidRPr="00DB5C98">
        <w:rPr>
          <w:rFonts w:eastAsia="Times New Roman" w:cs="Segoe UI"/>
          <w:kern w:val="0"/>
          <w:lang w:eastAsia="en-IE"/>
          <w14:ligatures w14:val="none"/>
        </w:rPr>
        <w:t xml:space="preserve"> level qualification or equivalent in housing, property management</w:t>
      </w:r>
      <w:r>
        <w:rPr>
          <w:rFonts w:eastAsia="Times New Roman" w:cs="Segoe UI"/>
          <w:kern w:val="0"/>
          <w:lang w:eastAsia="en-IE"/>
          <w14:ligatures w14:val="none"/>
        </w:rPr>
        <w:t>, social care or</w:t>
      </w:r>
      <w:r w:rsidRPr="00DB5C98">
        <w:rPr>
          <w:rFonts w:eastAsia="Times New Roman" w:cs="Segoe UI"/>
          <w:kern w:val="0"/>
          <w:lang w:eastAsia="en-IE"/>
          <w14:ligatures w14:val="none"/>
        </w:rPr>
        <w:t xml:space="preserve"> other related discipline.</w:t>
      </w:r>
      <w:r w:rsidRPr="00CB3655">
        <w:rPr>
          <w:lang w:eastAsia="en-IE"/>
        </w:rPr>
        <w:t xml:space="preserve"> </w:t>
      </w:r>
    </w:p>
    <w:p w14:paraId="639FCDA6" w14:textId="3E1F504D" w:rsidR="00CB3655" w:rsidRPr="00CB3655" w:rsidRDefault="00CB3655" w:rsidP="00CB365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Segoe UI"/>
          <w:kern w:val="0"/>
          <w:lang w:eastAsia="en-IE"/>
          <w14:ligatures w14:val="none"/>
        </w:rPr>
      </w:pPr>
      <w:r w:rsidRPr="00DB5C98">
        <w:rPr>
          <w:lang w:eastAsia="en-IE"/>
        </w:rPr>
        <w:t>A full, clean driving license</w:t>
      </w:r>
    </w:p>
    <w:p w14:paraId="68D7EA4A" w14:textId="6AA8AA72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kern w:val="0"/>
          <w:lang w:eastAsia="en-IE"/>
          <w14:ligatures w14:val="none"/>
        </w:rPr>
      </w:pPr>
      <w:r w:rsidRPr="00DB5C98">
        <w:rPr>
          <w:rFonts w:eastAsia="Times New Roman" w:cs="Segoe UI"/>
          <w:kern w:val="0"/>
          <w:lang w:eastAsia="en-IE"/>
          <w14:ligatures w14:val="none"/>
        </w:rPr>
        <w:t>Knowledge of regulation relating to Approved Housing Bodies (AHBs) and Charities.</w:t>
      </w:r>
    </w:p>
    <w:p w14:paraId="3E4412B7" w14:textId="77777777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kern w:val="0"/>
          <w:lang w:eastAsia="en-IE"/>
          <w14:ligatures w14:val="none"/>
        </w:rPr>
      </w:pPr>
      <w:r w:rsidRPr="00DB5C98">
        <w:rPr>
          <w:lang w:eastAsia="en-IE"/>
        </w:rPr>
        <w:t>Knowledge and awareness of related housing regulations/law.</w:t>
      </w:r>
    </w:p>
    <w:p w14:paraId="548EDDA8" w14:textId="77777777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kern w:val="0"/>
          <w:lang w:eastAsia="en-IE"/>
          <w14:ligatures w14:val="none"/>
        </w:rPr>
      </w:pPr>
      <w:r w:rsidRPr="00DB5C98">
        <w:rPr>
          <w:lang w:eastAsia="en-IE"/>
        </w:rPr>
        <w:t>Use of financial management and/or CRM systems.</w:t>
      </w:r>
    </w:p>
    <w:p w14:paraId="07DA5472" w14:textId="77777777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kern w:val="0"/>
          <w:lang w:eastAsia="en-IE"/>
          <w14:ligatures w14:val="none"/>
        </w:rPr>
      </w:pPr>
      <w:r w:rsidRPr="00DB5C98">
        <w:rPr>
          <w:lang w:eastAsia="en-IE"/>
        </w:rPr>
        <w:t>Data analysis/Problem solving.</w:t>
      </w:r>
    </w:p>
    <w:p w14:paraId="5DE647CB" w14:textId="77777777" w:rsidR="00586D47" w:rsidRPr="00DB5C98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kern w:val="0"/>
          <w:lang w:eastAsia="en-IE"/>
          <w14:ligatures w14:val="none"/>
        </w:rPr>
      </w:pPr>
      <w:r w:rsidRPr="00DB5C98">
        <w:rPr>
          <w:lang w:eastAsia="en-IE"/>
        </w:rPr>
        <w:t>Team working.</w:t>
      </w:r>
    </w:p>
    <w:p w14:paraId="77657A00" w14:textId="2F97A79E" w:rsidR="00001418" w:rsidRPr="00CB3655" w:rsidRDefault="00586D47" w:rsidP="00CB365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kern w:val="0"/>
          <w:lang w:eastAsia="en-IE"/>
          <w14:ligatures w14:val="none"/>
        </w:rPr>
      </w:pPr>
      <w:r w:rsidRPr="00DB5C98">
        <w:rPr>
          <w:lang w:eastAsia="en-IE"/>
        </w:rPr>
        <w:t>Professionalism.</w:t>
      </w:r>
    </w:p>
    <w:p w14:paraId="1DD31F54" w14:textId="77777777" w:rsidR="00586D47" w:rsidRPr="00CB3655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kern w:val="0"/>
          <w:lang w:eastAsia="en-IE"/>
          <w14:ligatures w14:val="none"/>
        </w:rPr>
      </w:pPr>
      <w:r w:rsidRPr="00DB5C98">
        <w:rPr>
          <w:lang w:eastAsia="en-IE"/>
        </w:rPr>
        <w:t>Strong communication skills.</w:t>
      </w:r>
    </w:p>
    <w:p w14:paraId="4EB41780" w14:textId="77777777" w:rsidR="00CB3655" w:rsidRPr="00DB5C98" w:rsidRDefault="00CB3655" w:rsidP="00CB3655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eastAsia="Times New Roman" w:cs="Segoe UI"/>
          <w:kern w:val="0"/>
          <w:lang w:eastAsia="en-IE"/>
          <w14:ligatures w14:val="none"/>
        </w:rPr>
      </w:pPr>
    </w:p>
    <w:p w14:paraId="47658E44" w14:textId="77777777" w:rsidR="00586D47" w:rsidRPr="00DB5C98" w:rsidRDefault="00586D47" w:rsidP="00C045EB">
      <w:pPr>
        <w:pStyle w:val="Heading4"/>
        <w:rPr>
          <w:rFonts w:eastAsia="Times New Roman"/>
          <w:lang w:eastAsia="en-IE"/>
        </w:rPr>
      </w:pPr>
      <w:r w:rsidRPr="00DB5C98">
        <w:rPr>
          <w:rFonts w:eastAsia="Times New Roman"/>
          <w:lang w:eastAsia="en-IE"/>
        </w:rPr>
        <w:t>Desirable Criteria:</w:t>
      </w:r>
    </w:p>
    <w:p w14:paraId="57D6CE72" w14:textId="77777777" w:rsidR="00586D47" w:rsidRPr="00DB5C98" w:rsidRDefault="00586D47" w:rsidP="00B10F9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Segoe UI"/>
          <w:kern w:val="0"/>
          <w:lang w:eastAsia="en-IE"/>
          <w14:ligatures w14:val="none"/>
        </w:rPr>
      </w:pPr>
      <w:r w:rsidRPr="00DB5C98">
        <w:rPr>
          <w:rFonts w:eastAsia="Times New Roman" w:cs="Segoe UI"/>
          <w:kern w:val="0"/>
          <w:lang w:eastAsia="en-IE"/>
          <w14:ligatures w14:val="none"/>
        </w:rPr>
        <w:t>Professional qualification (ICSH/CIH</w:t>
      </w:r>
      <w:r>
        <w:rPr>
          <w:rFonts w:eastAsia="Times New Roman" w:cs="Segoe UI"/>
          <w:kern w:val="0"/>
          <w:lang w:eastAsia="en-IE"/>
          <w14:ligatures w14:val="none"/>
        </w:rPr>
        <w:t>)</w:t>
      </w:r>
    </w:p>
    <w:p w14:paraId="04DF99DE" w14:textId="0E5E068C" w:rsidR="00802BED" w:rsidRPr="00B10F9D" w:rsidRDefault="00586D47" w:rsidP="00B10F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Segoe UI"/>
          <w:kern w:val="0"/>
          <w:lang w:eastAsia="en-IE"/>
          <w14:ligatures w14:val="none"/>
        </w:rPr>
      </w:pPr>
      <w:r w:rsidRPr="00DB5C98">
        <w:rPr>
          <w:rFonts w:eastAsia="Times New Roman" w:cs="Segoe UI"/>
          <w:kern w:val="0"/>
          <w:lang w:eastAsia="en-IE"/>
          <w14:ligatures w14:val="none"/>
        </w:rPr>
        <w:t>Experience of working within a social housing, property.</w:t>
      </w:r>
    </w:p>
    <w:p w14:paraId="702A1650" w14:textId="150F3E8E" w:rsidR="005900C6" w:rsidRPr="00363966" w:rsidRDefault="00C74A8A" w:rsidP="00C045EB">
      <w:pPr>
        <w:pStyle w:val="Heading3"/>
        <w:rPr>
          <w:rFonts w:eastAsia="Times New Roman"/>
          <w:lang w:eastAsia="en-IE"/>
        </w:rPr>
      </w:pPr>
      <w:r w:rsidRPr="00363966">
        <w:rPr>
          <w:rFonts w:eastAsia="Times New Roman"/>
          <w:lang w:eastAsia="en-IE"/>
        </w:rPr>
        <w:t>iCare Employee Benefits:</w:t>
      </w:r>
    </w:p>
    <w:p w14:paraId="3159470C" w14:textId="5694D20F" w:rsidR="005900C6" w:rsidRDefault="005900C6" w:rsidP="00412AB5">
      <w:pPr>
        <w:shd w:val="clear" w:color="auto" w:fill="FFFFFF"/>
        <w:spacing w:before="100" w:beforeAutospacing="1" w:after="0" w:line="240" w:lineRule="auto"/>
        <w:rPr>
          <w:rFonts w:eastAsia="Times New Roman" w:cs="Segoe UI"/>
          <w:kern w:val="0"/>
          <w:lang w:eastAsia="en-IE"/>
          <w14:ligatures w14:val="none"/>
        </w:rPr>
      </w:pPr>
      <w:r w:rsidRPr="00363966">
        <w:rPr>
          <w:rFonts w:eastAsia="Times New Roman" w:cs="Segoe UI"/>
          <w:kern w:val="0"/>
          <w:lang w:eastAsia="en-IE"/>
          <w14:ligatures w14:val="none"/>
        </w:rPr>
        <w:t>Benefits include</w:t>
      </w:r>
      <w:r w:rsidR="00C37528">
        <w:rPr>
          <w:rFonts w:eastAsia="Times New Roman" w:cs="Segoe UI"/>
          <w:kern w:val="0"/>
          <w:lang w:eastAsia="en-IE"/>
          <w14:ligatures w14:val="none"/>
        </w:rPr>
        <w:t>:</w:t>
      </w:r>
    </w:p>
    <w:p w14:paraId="17B59420" w14:textId="0FB57E37" w:rsidR="00F64E19" w:rsidRDefault="00F64E19" w:rsidP="00412AB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eastAsia="Times New Roman" w:cs="Segoe UI"/>
          <w:kern w:val="0"/>
          <w:lang w:eastAsia="en-IE"/>
          <w14:ligatures w14:val="none"/>
        </w:rPr>
      </w:pPr>
      <w:r>
        <w:rPr>
          <w:rFonts w:eastAsia="Times New Roman" w:cs="Segoe UI"/>
          <w:kern w:val="0"/>
          <w:lang w:eastAsia="en-IE"/>
          <w14:ligatures w14:val="none"/>
        </w:rPr>
        <w:t>Competitive Salary</w:t>
      </w:r>
    </w:p>
    <w:p w14:paraId="625E0DA1" w14:textId="7260EE7F" w:rsidR="00C93D1A" w:rsidRDefault="00721C63" w:rsidP="00194298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kern w:val="0"/>
          <w:lang w:eastAsia="en-IE"/>
          <w14:ligatures w14:val="none"/>
        </w:rPr>
      </w:pPr>
      <w:r>
        <w:rPr>
          <w:rFonts w:eastAsia="Times New Roman" w:cs="Segoe UI"/>
          <w:kern w:val="0"/>
          <w:lang w:eastAsia="en-IE"/>
          <w14:ligatures w14:val="none"/>
        </w:rPr>
        <w:t xml:space="preserve">Generous </w:t>
      </w:r>
      <w:r w:rsidR="00194298">
        <w:rPr>
          <w:rFonts w:eastAsia="Times New Roman" w:cs="Segoe UI"/>
          <w:kern w:val="0"/>
          <w:lang w:eastAsia="en-IE"/>
          <w14:ligatures w14:val="none"/>
        </w:rPr>
        <w:t>Annual Leave Entitlement</w:t>
      </w:r>
    </w:p>
    <w:p w14:paraId="6F2A28BE" w14:textId="5BCA0A29" w:rsidR="00BC556A" w:rsidRDefault="00BC556A" w:rsidP="00194298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kern w:val="0"/>
          <w:lang w:eastAsia="en-IE"/>
          <w14:ligatures w14:val="none"/>
        </w:rPr>
      </w:pPr>
      <w:r>
        <w:rPr>
          <w:rFonts w:eastAsia="Times New Roman" w:cs="Segoe UI"/>
          <w:kern w:val="0"/>
          <w:lang w:eastAsia="en-IE"/>
          <w14:ligatures w14:val="none"/>
        </w:rPr>
        <w:t>Paid Expenses</w:t>
      </w:r>
    </w:p>
    <w:p w14:paraId="181E945F" w14:textId="318DA81D" w:rsidR="00D6769E" w:rsidRDefault="00721C63" w:rsidP="00194298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kern w:val="0"/>
          <w:lang w:eastAsia="en-IE"/>
          <w14:ligatures w14:val="none"/>
        </w:rPr>
      </w:pPr>
      <w:r>
        <w:rPr>
          <w:rFonts w:eastAsia="Times New Roman" w:cs="Segoe UI"/>
          <w:kern w:val="0"/>
          <w:lang w:eastAsia="en-IE"/>
          <w14:ligatures w14:val="none"/>
        </w:rPr>
        <w:t>Supports for</w:t>
      </w:r>
      <w:r w:rsidR="00D6769E">
        <w:rPr>
          <w:rFonts w:eastAsia="Times New Roman" w:cs="Segoe UI"/>
          <w:kern w:val="0"/>
          <w:lang w:eastAsia="en-IE"/>
          <w14:ligatures w14:val="none"/>
        </w:rPr>
        <w:t xml:space="preserve"> </w:t>
      </w:r>
      <w:r w:rsidR="00D319B1">
        <w:rPr>
          <w:rFonts w:eastAsia="Times New Roman" w:cs="Segoe UI"/>
          <w:kern w:val="0"/>
          <w:lang w:eastAsia="en-IE"/>
          <w14:ligatures w14:val="none"/>
        </w:rPr>
        <w:t>E</w:t>
      </w:r>
      <w:r w:rsidR="00D6769E">
        <w:rPr>
          <w:rFonts w:eastAsia="Times New Roman" w:cs="Segoe UI"/>
          <w:kern w:val="0"/>
          <w:lang w:eastAsia="en-IE"/>
          <w14:ligatures w14:val="none"/>
        </w:rPr>
        <w:t xml:space="preserve">mployee </w:t>
      </w:r>
      <w:r w:rsidR="00D319B1">
        <w:rPr>
          <w:rFonts w:eastAsia="Times New Roman" w:cs="Segoe UI"/>
          <w:kern w:val="0"/>
          <w:lang w:eastAsia="en-IE"/>
          <w14:ligatures w14:val="none"/>
        </w:rPr>
        <w:t>L</w:t>
      </w:r>
      <w:r w:rsidR="00D6769E">
        <w:rPr>
          <w:rFonts w:eastAsia="Times New Roman" w:cs="Segoe UI"/>
          <w:kern w:val="0"/>
          <w:lang w:eastAsia="en-IE"/>
          <w14:ligatures w14:val="none"/>
        </w:rPr>
        <w:t xml:space="preserve">earning and </w:t>
      </w:r>
      <w:r w:rsidR="00D319B1">
        <w:rPr>
          <w:rFonts w:eastAsia="Times New Roman" w:cs="Segoe UI"/>
          <w:kern w:val="0"/>
          <w:lang w:eastAsia="en-IE"/>
          <w14:ligatures w14:val="none"/>
        </w:rPr>
        <w:t>D</w:t>
      </w:r>
      <w:r w:rsidR="00D6769E">
        <w:rPr>
          <w:rFonts w:eastAsia="Times New Roman" w:cs="Segoe UI"/>
          <w:kern w:val="0"/>
          <w:lang w:eastAsia="en-IE"/>
          <w14:ligatures w14:val="none"/>
        </w:rPr>
        <w:t>evelopment</w:t>
      </w:r>
    </w:p>
    <w:p w14:paraId="5C3F6EB5" w14:textId="6541DF9B" w:rsidR="0066650E" w:rsidRDefault="00D319B1" w:rsidP="00C37528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kern w:val="0"/>
          <w:lang w:eastAsia="en-IE"/>
          <w14:ligatures w14:val="none"/>
        </w:rPr>
      </w:pPr>
      <w:r>
        <w:rPr>
          <w:rFonts w:eastAsia="Times New Roman" w:cs="Segoe UI"/>
          <w:kern w:val="0"/>
          <w:lang w:eastAsia="en-IE"/>
          <w14:ligatures w14:val="none"/>
        </w:rPr>
        <w:t>Employee Assistance Programme</w:t>
      </w:r>
      <w:r w:rsidR="00C37528">
        <w:rPr>
          <w:rFonts w:eastAsia="Times New Roman" w:cs="Segoe UI"/>
          <w:kern w:val="0"/>
          <w:lang w:eastAsia="en-IE"/>
          <w14:ligatures w14:val="none"/>
        </w:rPr>
        <w:t xml:space="preserve"> and Wellbeing supports</w:t>
      </w:r>
    </w:p>
    <w:p w14:paraId="1D9671F1" w14:textId="78D7272B" w:rsidR="00EB2A18" w:rsidRDefault="00EB2A18" w:rsidP="00C37528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kern w:val="0"/>
          <w:lang w:eastAsia="en-IE"/>
          <w14:ligatures w14:val="none"/>
        </w:rPr>
      </w:pPr>
      <w:r>
        <w:rPr>
          <w:rFonts w:eastAsia="Times New Roman" w:cs="Segoe UI"/>
          <w:kern w:val="0"/>
          <w:lang w:eastAsia="en-IE"/>
          <w14:ligatures w14:val="none"/>
        </w:rPr>
        <w:t xml:space="preserve">Income Protection </w:t>
      </w:r>
    </w:p>
    <w:p w14:paraId="251D0370" w14:textId="3DA127AB" w:rsidR="00EB2A18" w:rsidRPr="00C37528" w:rsidRDefault="00EB2A18" w:rsidP="00C37528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kern w:val="0"/>
          <w:lang w:eastAsia="en-IE"/>
          <w14:ligatures w14:val="none"/>
        </w:rPr>
      </w:pPr>
      <w:r>
        <w:rPr>
          <w:rFonts w:eastAsia="Times New Roman" w:cs="Segoe UI"/>
          <w:kern w:val="0"/>
          <w:lang w:eastAsia="en-IE"/>
          <w14:ligatures w14:val="none"/>
        </w:rPr>
        <w:t>Death in Service (4 times salary)</w:t>
      </w:r>
    </w:p>
    <w:p w14:paraId="6D385082" w14:textId="0D4BFBFB" w:rsidR="00D6769E" w:rsidRDefault="00D6769E" w:rsidP="00194298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kern w:val="0"/>
          <w:lang w:eastAsia="en-IE"/>
          <w14:ligatures w14:val="none"/>
        </w:rPr>
      </w:pPr>
      <w:r>
        <w:rPr>
          <w:rFonts w:eastAsia="Times New Roman" w:cs="Segoe UI"/>
          <w:kern w:val="0"/>
          <w:lang w:eastAsia="en-IE"/>
          <w14:ligatures w14:val="none"/>
        </w:rPr>
        <w:t>Bike to Work</w:t>
      </w:r>
      <w:r w:rsidR="0084625F">
        <w:rPr>
          <w:rFonts w:eastAsia="Times New Roman" w:cs="Segoe UI"/>
          <w:kern w:val="0"/>
          <w:lang w:eastAsia="en-IE"/>
          <w14:ligatures w14:val="none"/>
        </w:rPr>
        <w:t xml:space="preserve"> Scheme</w:t>
      </w:r>
    </w:p>
    <w:p w14:paraId="75877FA2" w14:textId="17F0984F" w:rsidR="00D6769E" w:rsidRDefault="00F240F6" w:rsidP="0042455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kern w:val="0"/>
          <w:lang w:eastAsia="en-IE"/>
          <w14:ligatures w14:val="none"/>
        </w:rPr>
      </w:pPr>
      <w:r>
        <w:rPr>
          <w:rFonts w:eastAsia="Times New Roman" w:cs="Segoe UI"/>
          <w:kern w:val="0"/>
          <w:lang w:eastAsia="en-IE"/>
          <w14:ligatures w14:val="none"/>
        </w:rPr>
        <w:t>Tax Saver</w:t>
      </w:r>
      <w:r w:rsidR="0084625F">
        <w:rPr>
          <w:rFonts w:eastAsia="Times New Roman" w:cs="Segoe UI"/>
          <w:kern w:val="0"/>
          <w:lang w:eastAsia="en-IE"/>
          <w14:ligatures w14:val="none"/>
        </w:rPr>
        <w:t xml:space="preserve"> Scheme </w:t>
      </w:r>
    </w:p>
    <w:p w14:paraId="27576ACA" w14:textId="5FA89BD3" w:rsidR="007915FF" w:rsidRPr="0027711C" w:rsidRDefault="007915FF" w:rsidP="0042455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kern w:val="0"/>
          <w:lang w:eastAsia="en-IE"/>
          <w14:ligatures w14:val="none"/>
        </w:rPr>
      </w:pPr>
      <w:r w:rsidRPr="0027711C">
        <w:rPr>
          <w:rFonts w:cs="Calibri"/>
        </w:rPr>
        <w:t>Tenant Engagement Team have a designated work vehicle.</w:t>
      </w:r>
    </w:p>
    <w:p w14:paraId="76FC96AB" w14:textId="6D49B59F" w:rsidR="001879A8" w:rsidRPr="00363966" w:rsidRDefault="007A4DA6" w:rsidP="00B10F9D">
      <w:pPr>
        <w:jc w:val="center"/>
        <w:rPr>
          <w:b/>
          <w:bCs/>
        </w:rPr>
      </w:pPr>
      <w:r w:rsidRPr="00363966">
        <w:rPr>
          <w:b/>
          <w:bCs/>
        </w:rPr>
        <w:t>To Apply</w:t>
      </w:r>
    </w:p>
    <w:p w14:paraId="736660F7" w14:textId="35E45D99" w:rsidR="007A4DA6" w:rsidRPr="00363966" w:rsidRDefault="007A4DA6" w:rsidP="00B10F9D">
      <w:pPr>
        <w:jc w:val="center"/>
      </w:pPr>
      <w:r w:rsidRPr="00363966">
        <w:t xml:space="preserve">Please email a cover letter and CV to </w:t>
      </w:r>
      <w:hyperlink r:id="rId11" w:history="1">
        <w:r w:rsidR="0004425A" w:rsidRPr="00CB4359">
          <w:rPr>
            <w:rStyle w:val="Hyperlink"/>
          </w:rPr>
          <w:t>info@icarehousing.ie</w:t>
        </w:r>
      </w:hyperlink>
      <w:r w:rsidR="0004425A">
        <w:t xml:space="preserve"> by </w:t>
      </w:r>
      <w:r w:rsidR="00A46BDE">
        <w:t>5pm on the 19</w:t>
      </w:r>
      <w:r w:rsidR="00A46BDE" w:rsidRPr="00A46BDE">
        <w:rPr>
          <w:vertAlign w:val="superscript"/>
        </w:rPr>
        <w:t>th</w:t>
      </w:r>
      <w:r w:rsidR="00A46BDE">
        <w:t xml:space="preserve"> June 2026</w:t>
      </w:r>
    </w:p>
    <w:sectPr w:rsidR="007A4DA6" w:rsidRPr="00363966" w:rsidSect="005903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7D78B" w14:textId="77777777" w:rsidR="001C7384" w:rsidRDefault="001C7384" w:rsidP="00C74A8A">
      <w:pPr>
        <w:spacing w:after="0" w:line="240" w:lineRule="auto"/>
      </w:pPr>
      <w:r>
        <w:separator/>
      </w:r>
    </w:p>
  </w:endnote>
  <w:endnote w:type="continuationSeparator" w:id="0">
    <w:p w14:paraId="06F49CD6" w14:textId="77777777" w:rsidR="001C7384" w:rsidRDefault="001C7384" w:rsidP="00C74A8A">
      <w:pPr>
        <w:spacing w:after="0" w:line="240" w:lineRule="auto"/>
      </w:pPr>
      <w:r>
        <w:continuationSeparator/>
      </w:r>
    </w:p>
  </w:endnote>
  <w:endnote w:type="continuationNotice" w:id="1">
    <w:p w14:paraId="10C5C389" w14:textId="77777777" w:rsidR="001C7384" w:rsidRDefault="001C73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F2EB1" w14:textId="77777777" w:rsidR="001C7384" w:rsidRDefault="001C7384" w:rsidP="00C74A8A">
      <w:pPr>
        <w:spacing w:after="0" w:line="240" w:lineRule="auto"/>
      </w:pPr>
      <w:r>
        <w:separator/>
      </w:r>
    </w:p>
  </w:footnote>
  <w:footnote w:type="continuationSeparator" w:id="0">
    <w:p w14:paraId="5BF67C5D" w14:textId="77777777" w:rsidR="001C7384" w:rsidRDefault="001C7384" w:rsidP="00C74A8A">
      <w:pPr>
        <w:spacing w:after="0" w:line="240" w:lineRule="auto"/>
      </w:pPr>
      <w:r>
        <w:continuationSeparator/>
      </w:r>
    </w:p>
  </w:footnote>
  <w:footnote w:type="continuationNotice" w:id="1">
    <w:p w14:paraId="20A962B6" w14:textId="77777777" w:rsidR="001C7384" w:rsidRDefault="001C73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B72"/>
    <w:multiLevelType w:val="hybridMultilevel"/>
    <w:tmpl w:val="E548C05A"/>
    <w:lvl w:ilvl="0" w:tplc="F2F896E8">
      <w:start w:val="6"/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120C2"/>
    <w:multiLevelType w:val="multilevel"/>
    <w:tmpl w:val="B634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B4023B"/>
    <w:multiLevelType w:val="multilevel"/>
    <w:tmpl w:val="759C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E13C01"/>
    <w:multiLevelType w:val="hybridMultilevel"/>
    <w:tmpl w:val="5A5C0D6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9758C9"/>
    <w:multiLevelType w:val="multilevel"/>
    <w:tmpl w:val="9BE2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CE2EC3"/>
    <w:multiLevelType w:val="multilevel"/>
    <w:tmpl w:val="48B6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385516"/>
    <w:multiLevelType w:val="multilevel"/>
    <w:tmpl w:val="D8D0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438272">
    <w:abstractNumId w:val="2"/>
  </w:num>
  <w:num w:numId="2" w16cid:durableId="7411032">
    <w:abstractNumId w:val="6"/>
  </w:num>
  <w:num w:numId="3" w16cid:durableId="2007514815">
    <w:abstractNumId w:val="1"/>
  </w:num>
  <w:num w:numId="4" w16cid:durableId="6685070">
    <w:abstractNumId w:val="5"/>
  </w:num>
  <w:num w:numId="5" w16cid:durableId="326834204">
    <w:abstractNumId w:val="4"/>
  </w:num>
  <w:num w:numId="6" w16cid:durableId="219220141">
    <w:abstractNumId w:val="0"/>
  </w:num>
  <w:num w:numId="7" w16cid:durableId="540244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C6"/>
    <w:rsid w:val="00001418"/>
    <w:rsid w:val="0004425A"/>
    <w:rsid w:val="00082DE5"/>
    <w:rsid w:val="00085C88"/>
    <w:rsid w:val="000B458D"/>
    <w:rsid w:val="00103D1E"/>
    <w:rsid w:val="001110B7"/>
    <w:rsid w:val="00114DCF"/>
    <w:rsid w:val="001879A8"/>
    <w:rsid w:val="00194298"/>
    <w:rsid w:val="001A09D2"/>
    <w:rsid w:val="001C3C6B"/>
    <w:rsid w:val="001C4955"/>
    <w:rsid w:val="001C7384"/>
    <w:rsid w:val="00212EF2"/>
    <w:rsid w:val="0021369A"/>
    <w:rsid w:val="00246278"/>
    <w:rsid w:val="0027711C"/>
    <w:rsid w:val="002A06E9"/>
    <w:rsid w:val="002B5BCC"/>
    <w:rsid w:val="002C0E99"/>
    <w:rsid w:val="002C1B0D"/>
    <w:rsid w:val="002D5AED"/>
    <w:rsid w:val="00363966"/>
    <w:rsid w:val="00371A05"/>
    <w:rsid w:val="00383CB3"/>
    <w:rsid w:val="003C70FE"/>
    <w:rsid w:val="00403B9C"/>
    <w:rsid w:val="00412AB5"/>
    <w:rsid w:val="0042455F"/>
    <w:rsid w:val="0044058E"/>
    <w:rsid w:val="00525D1D"/>
    <w:rsid w:val="00543FE8"/>
    <w:rsid w:val="0054512F"/>
    <w:rsid w:val="005543DE"/>
    <w:rsid w:val="00566819"/>
    <w:rsid w:val="00586D47"/>
    <w:rsid w:val="00587BB3"/>
    <w:rsid w:val="005900C6"/>
    <w:rsid w:val="00590348"/>
    <w:rsid w:val="005B1D55"/>
    <w:rsid w:val="005C0EE2"/>
    <w:rsid w:val="005C2E75"/>
    <w:rsid w:val="005C3AC1"/>
    <w:rsid w:val="005D6CDD"/>
    <w:rsid w:val="005F3016"/>
    <w:rsid w:val="006204E6"/>
    <w:rsid w:val="00632E87"/>
    <w:rsid w:val="00645A99"/>
    <w:rsid w:val="006460B9"/>
    <w:rsid w:val="00646DFB"/>
    <w:rsid w:val="0066650E"/>
    <w:rsid w:val="00684985"/>
    <w:rsid w:val="006A46E4"/>
    <w:rsid w:val="006A5BA6"/>
    <w:rsid w:val="006B7131"/>
    <w:rsid w:val="006E0BFA"/>
    <w:rsid w:val="006E5438"/>
    <w:rsid w:val="00721C63"/>
    <w:rsid w:val="00721F3A"/>
    <w:rsid w:val="0078093B"/>
    <w:rsid w:val="007915FF"/>
    <w:rsid w:val="007A4DA6"/>
    <w:rsid w:val="007D24D1"/>
    <w:rsid w:val="007F0374"/>
    <w:rsid w:val="00802BED"/>
    <w:rsid w:val="0084625F"/>
    <w:rsid w:val="008D4138"/>
    <w:rsid w:val="0091663B"/>
    <w:rsid w:val="00933322"/>
    <w:rsid w:val="00936BE3"/>
    <w:rsid w:val="00944B63"/>
    <w:rsid w:val="00974626"/>
    <w:rsid w:val="00977CAD"/>
    <w:rsid w:val="00990AEB"/>
    <w:rsid w:val="009A4369"/>
    <w:rsid w:val="009B0905"/>
    <w:rsid w:val="009E0A9B"/>
    <w:rsid w:val="009E7547"/>
    <w:rsid w:val="00A13869"/>
    <w:rsid w:val="00A31797"/>
    <w:rsid w:val="00A46BDE"/>
    <w:rsid w:val="00B04941"/>
    <w:rsid w:val="00B10F9D"/>
    <w:rsid w:val="00B3501F"/>
    <w:rsid w:val="00B41B09"/>
    <w:rsid w:val="00B726C6"/>
    <w:rsid w:val="00B94015"/>
    <w:rsid w:val="00BC556A"/>
    <w:rsid w:val="00BE5886"/>
    <w:rsid w:val="00C015D0"/>
    <w:rsid w:val="00C045EB"/>
    <w:rsid w:val="00C048E2"/>
    <w:rsid w:val="00C12907"/>
    <w:rsid w:val="00C228A1"/>
    <w:rsid w:val="00C37528"/>
    <w:rsid w:val="00C74A8A"/>
    <w:rsid w:val="00C93D1A"/>
    <w:rsid w:val="00CA6890"/>
    <w:rsid w:val="00CB3655"/>
    <w:rsid w:val="00CE45E7"/>
    <w:rsid w:val="00D04C0F"/>
    <w:rsid w:val="00D319B1"/>
    <w:rsid w:val="00D329DD"/>
    <w:rsid w:val="00D57190"/>
    <w:rsid w:val="00D6769E"/>
    <w:rsid w:val="00D80442"/>
    <w:rsid w:val="00DA76F7"/>
    <w:rsid w:val="00DD564D"/>
    <w:rsid w:val="00DF3629"/>
    <w:rsid w:val="00E01712"/>
    <w:rsid w:val="00EB2A18"/>
    <w:rsid w:val="00F04516"/>
    <w:rsid w:val="00F240F6"/>
    <w:rsid w:val="00F64E19"/>
    <w:rsid w:val="00FA6F50"/>
    <w:rsid w:val="00FB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577D"/>
  <w15:chartTrackingRefBased/>
  <w15:docId w15:val="{695F5DFA-E5A6-42C5-95D7-F28E4F6C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0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0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90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90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0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4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A8A"/>
  </w:style>
  <w:style w:type="paragraph" w:styleId="Footer">
    <w:name w:val="footer"/>
    <w:basedOn w:val="Normal"/>
    <w:link w:val="FooterChar"/>
    <w:uiPriority w:val="99"/>
    <w:unhideWhenUsed/>
    <w:rsid w:val="00C74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A8A"/>
  </w:style>
  <w:style w:type="character" w:styleId="Hyperlink">
    <w:name w:val="Hyperlink"/>
    <w:basedOn w:val="DefaultParagraphFont"/>
    <w:uiPriority w:val="99"/>
    <w:unhideWhenUsed/>
    <w:rsid w:val="009E75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5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1F3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586D47"/>
    <w:pPr>
      <w:widowControl w:val="0"/>
      <w:autoSpaceDE w:val="0"/>
      <w:autoSpaceDN w:val="0"/>
      <w:spacing w:before="120" w:after="0" w:line="240" w:lineRule="auto"/>
      <w:ind w:left="297" w:hanging="162"/>
    </w:pPr>
    <w:rPr>
      <w:rFonts w:ascii="Calibri" w:eastAsia="Calibri" w:hAnsi="Calibri" w:cs="Calibri"/>
      <w:kern w:val="0"/>
      <w:lang w:val="en-US" w:bidi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86D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86D47"/>
    <w:rPr>
      <w:rFonts w:ascii="Calibri" w:eastAsia="Calibri" w:hAnsi="Calibri" w:cs="Calibri"/>
      <w:kern w:val="0"/>
      <w:lang w:val="en-US" w:bidi="en-US"/>
      <w14:ligatures w14:val="none"/>
    </w:rPr>
  </w:style>
  <w:style w:type="table" w:styleId="TableGrid">
    <w:name w:val="Table Grid"/>
    <w:basedOn w:val="TableNormal"/>
    <w:uiPriority w:val="39"/>
    <w:rsid w:val="0058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icarehousing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46fb6-52e2-4df8-be6a-8a9c4b0e9857" xsi:nil="true"/>
    <lcf76f155ced4ddcb4097134ff3c332f xmlns="ef8b623f-1e58-43d4-8faf-25f133acd5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9B52353F3EB4BB1F05C4AC7382A18" ma:contentTypeVersion="13" ma:contentTypeDescription="Create a new document." ma:contentTypeScope="" ma:versionID="0f3a18e4fcffb9409ce4c8f3dd67d026">
  <xsd:schema xmlns:xsd="http://www.w3.org/2001/XMLSchema" xmlns:xs="http://www.w3.org/2001/XMLSchema" xmlns:p="http://schemas.microsoft.com/office/2006/metadata/properties" xmlns:ns2="ef8b623f-1e58-43d4-8faf-25f133acd54b" xmlns:ns3="9d046fb6-52e2-4df8-be6a-8a9c4b0e9857" targetNamespace="http://schemas.microsoft.com/office/2006/metadata/properties" ma:root="true" ma:fieldsID="e4f092b0220af022facf89b2b5acaa98" ns2:_="" ns3:_="">
    <xsd:import namespace="ef8b623f-1e58-43d4-8faf-25f133acd54b"/>
    <xsd:import namespace="9d046fb6-52e2-4df8-be6a-8a9c4b0e9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b623f-1e58-43d4-8faf-25f133ac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17213e-0d85-4e54-bb30-b8c5464e7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46fb6-52e2-4df8-be6a-8a9c4b0e98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de92d8-8988-4599-923f-ccbc869e19b1}" ma:internalName="TaxCatchAll" ma:showField="CatchAllData" ma:web="9d046fb6-52e2-4df8-be6a-8a9c4b0e98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0300A-1764-4266-B850-786F33289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A2DE0-6A89-4369-8867-2A932D4D291A}">
  <ds:schemaRefs>
    <ds:schemaRef ds:uri="http://schemas.microsoft.com/office/2006/metadata/properties"/>
    <ds:schemaRef ds:uri="http://schemas.microsoft.com/office/infopath/2007/PartnerControls"/>
    <ds:schemaRef ds:uri="9d046fb6-52e2-4df8-be6a-8a9c4b0e9857"/>
    <ds:schemaRef ds:uri="ef8b623f-1e58-43d4-8faf-25f133acd54b"/>
  </ds:schemaRefs>
</ds:datastoreItem>
</file>

<file path=customXml/itemProps3.xml><?xml version="1.0" encoding="utf-8"?>
<ds:datastoreItem xmlns:ds="http://schemas.openxmlformats.org/officeDocument/2006/customXml" ds:itemID="{685A7EB5-ADC1-4563-A880-119E1E28D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b623f-1e58-43d4-8faf-25f133acd54b"/>
    <ds:schemaRef ds:uri="9d046fb6-52e2-4df8-be6a-8a9c4b0e9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Doherty</dc:creator>
  <cp:keywords/>
  <dc:description/>
  <cp:lastModifiedBy>Francis Doherty</cp:lastModifiedBy>
  <cp:revision>4</cp:revision>
  <cp:lastPrinted>2025-06-05T12:27:00Z</cp:lastPrinted>
  <dcterms:created xsi:type="dcterms:W3CDTF">2026-05-26T09:36:00Z</dcterms:created>
  <dcterms:modified xsi:type="dcterms:W3CDTF">2026-05-29T11:54:00Z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0x01010080C9B52353F3EB4BB1F05C4AC7382A18</vt:lpwstr>
  </property>
  <property fmtid="{D5CDD505-2E9C-101B-9397-08002B2CF9AE}" pid="3" name="MediaServiceImageTags">
    <vt:lpwstr/>
  </property>
</Properties>
</file>